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22A62" w:rsidRDefault="00ED6096" w:rsidP="00ED6096">
      <w:pPr>
        <w:jc w:val="center"/>
        <w:rPr>
          <w:b/>
          <w:bCs/>
        </w:rPr>
      </w:pPr>
      <w:r>
        <w:rPr>
          <w:b/>
          <w:bCs/>
        </w:rPr>
        <w:t>Appendix 4</w:t>
      </w:r>
    </w:p>
    <w:p w:rsidR="001A2933" w:rsidRDefault="001A2933" w:rsidP="00ED6096">
      <w:pPr>
        <w:jc w:val="center"/>
        <w:rPr>
          <w:b/>
          <w:bCs/>
        </w:rPr>
      </w:pPr>
    </w:p>
    <w:p w:rsidR="001A2933" w:rsidRDefault="001A2933" w:rsidP="00ED6096">
      <w:pPr>
        <w:jc w:val="center"/>
        <w:rPr>
          <w:b/>
          <w:bCs/>
        </w:rPr>
      </w:pPr>
    </w:p>
    <w:p w:rsidR="00ED6096" w:rsidRPr="001A2933" w:rsidRDefault="002E0C01" w:rsidP="001A2933">
      <w:r w:rsidRPr="001A2933">
        <w:t xml:space="preserve">This is a summary of the </w:t>
      </w:r>
      <w:hyperlink r:id="rId5" w:history="1">
        <w:r w:rsidRPr="001A2933">
          <w:rPr>
            <w:rStyle w:val="Hyperlink"/>
          </w:rPr>
          <w:t>response</w:t>
        </w:r>
      </w:hyperlink>
      <w:r w:rsidRPr="001A2933">
        <w:t xml:space="preserve"> </w:t>
      </w:r>
      <w:r w:rsidR="001A2933">
        <w:t xml:space="preserve">of </w:t>
      </w:r>
      <w:r w:rsidRPr="001A2933">
        <w:t>the Church to criticisms of the Guidance made in 2022</w:t>
      </w:r>
    </w:p>
    <w:p w:rsidR="00ED6096" w:rsidRDefault="00ED6096" w:rsidP="00ED6096">
      <w:pPr>
        <w:jc w:val="center"/>
        <w:rPr>
          <w:b/>
          <w:bCs/>
        </w:rPr>
      </w:pPr>
    </w:p>
    <w:p w:rsidR="00ED6096" w:rsidRDefault="00ED6096" w:rsidP="00ED6096">
      <w:pPr>
        <w:jc w:val="center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D6096" w:rsidTr="00ED6096">
        <w:tc>
          <w:tcPr>
            <w:tcW w:w="4508" w:type="dxa"/>
          </w:tcPr>
          <w:p w:rsidR="00ED6096" w:rsidRDefault="00ED6096" w:rsidP="00ED609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The Response</w:t>
            </w:r>
          </w:p>
        </w:tc>
        <w:tc>
          <w:tcPr>
            <w:tcW w:w="4508" w:type="dxa"/>
          </w:tcPr>
          <w:p w:rsidR="00ED6096" w:rsidRDefault="00ED6096" w:rsidP="00ED609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Comments</w:t>
            </w:r>
          </w:p>
        </w:tc>
      </w:tr>
      <w:tr w:rsidR="00ED6096" w:rsidTr="00ED6096">
        <w:tc>
          <w:tcPr>
            <w:tcW w:w="4508" w:type="dxa"/>
          </w:tcPr>
          <w:p w:rsidR="00ED6096" w:rsidRPr="00ED6096" w:rsidRDefault="00ED6096" w:rsidP="00ED6096">
            <w:r w:rsidRPr="00ED6096">
              <w:t xml:space="preserve">The Church of England’s Education Office guidance does not go beyond the law, but rather gives a practical advisory </w:t>
            </w:r>
          </w:p>
          <w:p w:rsidR="00ED6096" w:rsidRPr="00ED6096" w:rsidRDefault="00ED6096" w:rsidP="00ED6096">
            <w:r w:rsidRPr="00ED6096">
              <w:t>framework, underpinned</w:t>
            </w:r>
            <w:r>
              <w:t xml:space="preserve"> </w:t>
            </w:r>
            <w:r w:rsidRPr="00ED6096">
              <w:t xml:space="preserve">by our Christian theological conviction as a resource for schools </w:t>
            </w:r>
          </w:p>
          <w:p w:rsidR="00ED6096" w:rsidRDefault="00ED6096" w:rsidP="00ED6096">
            <w:pPr>
              <w:rPr>
                <w:b/>
                <w:bCs/>
              </w:rPr>
            </w:pPr>
          </w:p>
        </w:tc>
        <w:tc>
          <w:tcPr>
            <w:tcW w:w="4508" w:type="dxa"/>
          </w:tcPr>
          <w:p w:rsidR="00ED6096" w:rsidRDefault="00BF711A" w:rsidP="00ED6096">
            <w:r>
              <w:t xml:space="preserve">The Guidance </w:t>
            </w:r>
            <w:r w:rsidR="00ED6096" w:rsidRPr="00ED6096">
              <w:t>misrepresents</w:t>
            </w:r>
            <w:r w:rsidR="00ED6096">
              <w:t xml:space="preserve"> the law and does not refer to all relevant law</w:t>
            </w:r>
          </w:p>
          <w:p w:rsidR="00ED6096" w:rsidRDefault="00ED6096" w:rsidP="00ED6096">
            <w:r>
              <w:t>Please see the Karon Monaghan KC advice</w:t>
            </w:r>
          </w:p>
          <w:p w:rsidR="00BF711A" w:rsidRDefault="00BF711A" w:rsidP="00ED6096"/>
          <w:p w:rsidR="00ED6096" w:rsidRPr="00ED6096" w:rsidRDefault="00ED6096" w:rsidP="00ED6096"/>
        </w:tc>
      </w:tr>
      <w:tr w:rsidR="00ED6096" w:rsidTr="00ED6096">
        <w:tc>
          <w:tcPr>
            <w:tcW w:w="4508" w:type="dxa"/>
          </w:tcPr>
          <w:p w:rsidR="00ED6096" w:rsidRPr="00ED6096" w:rsidRDefault="00ED6096" w:rsidP="00ED6096">
            <w:r w:rsidRPr="00ED6096">
              <w:t xml:space="preserve">Valuing All God’s Children does not say that children as young as five should be affirmed if they want to identify as the </w:t>
            </w:r>
            <w:r>
              <w:t xml:space="preserve"> </w:t>
            </w:r>
            <w:r w:rsidRPr="00ED6096">
              <w:t>opposite gender. It</w:t>
            </w:r>
            <w:r>
              <w:t xml:space="preserve"> </w:t>
            </w:r>
            <w:r w:rsidRPr="00ED6096">
              <w:t xml:space="preserve">doesn’t use the language of affirmation at all, </w:t>
            </w:r>
          </w:p>
          <w:p w:rsidR="00ED6096" w:rsidRPr="00ED6096" w:rsidRDefault="00ED6096" w:rsidP="00ED6096"/>
        </w:tc>
        <w:tc>
          <w:tcPr>
            <w:tcW w:w="4508" w:type="dxa"/>
          </w:tcPr>
          <w:p w:rsidR="00ED6096" w:rsidRPr="00ED6096" w:rsidRDefault="00ED6096" w:rsidP="00ED6096">
            <w:r w:rsidRPr="00ED6096">
              <w:t>Whilst</w:t>
            </w:r>
            <w:r>
              <w:t xml:space="preserve"> this is not explicitly stated it is a foreseeable inference that people will make. It is simply unclear what the Church of England does believe – see Appendix 3</w:t>
            </w:r>
          </w:p>
        </w:tc>
      </w:tr>
      <w:tr w:rsidR="00ED6096" w:rsidTr="00ED6096">
        <w:tc>
          <w:tcPr>
            <w:tcW w:w="4508" w:type="dxa"/>
          </w:tcPr>
          <w:p w:rsidR="00ED6096" w:rsidRPr="00ED6096" w:rsidRDefault="00ED6096" w:rsidP="00ED6096">
            <w:r w:rsidRPr="00ED6096">
              <w:t>It is also untrue to describe Valuing All God’s Children as influenced by ‘Mermaids’ as has been claimed. Mermaids had no involvement in or</w:t>
            </w:r>
            <w:r>
              <w:t xml:space="preserve"> </w:t>
            </w:r>
            <w:r w:rsidRPr="00ED6096">
              <w:t>influence on the preparation of the guidance.</w:t>
            </w:r>
          </w:p>
          <w:p w:rsidR="00ED6096" w:rsidRPr="00ED6096" w:rsidRDefault="00ED6096" w:rsidP="00ED6096">
            <w:r w:rsidRPr="00ED6096">
              <w:t>Valuing All God’s Children does not recommend any particular third-party resource or organisation</w:t>
            </w:r>
          </w:p>
        </w:tc>
        <w:tc>
          <w:tcPr>
            <w:tcW w:w="4508" w:type="dxa"/>
          </w:tcPr>
          <w:p w:rsidR="00ED6096" w:rsidRDefault="00ED6096" w:rsidP="00ED6096">
            <w:r>
              <w:t>Whilst Mermaids may not have been involved it is clear that Stonewall has been in terms of the Glossary and the false suicide information</w:t>
            </w:r>
          </w:p>
          <w:p w:rsidR="00ED6096" w:rsidRDefault="00BF711A" w:rsidP="00ED6096">
            <w:r>
              <w:t xml:space="preserve">The Guidance </w:t>
            </w:r>
            <w:r w:rsidR="00ED6096">
              <w:t xml:space="preserve"> also relies on the Intercom Trust for the misunderstanding of the Equality Act</w:t>
            </w:r>
          </w:p>
          <w:p w:rsidR="00ED6096" w:rsidRDefault="00ED6096" w:rsidP="00ED6096">
            <w:r>
              <w:t>Schools have taken the Guidance as authority to instruct trans activist groups</w:t>
            </w:r>
          </w:p>
          <w:p w:rsidR="00ED6096" w:rsidRPr="00ED6096" w:rsidRDefault="00ED6096" w:rsidP="00ED6096">
            <w:r>
              <w:t>It is disingenuous, at best, to deny the influence of activist groups</w:t>
            </w:r>
          </w:p>
        </w:tc>
      </w:tr>
      <w:tr w:rsidR="00ED6096" w:rsidTr="00ED6096">
        <w:tc>
          <w:tcPr>
            <w:tcW w:w="4508" w:type="dxa"/>
          </w:tcPr>
          <w:p w:rsidR="00ED6096" w:rsidRPr="00ED6096" w:rsidRDefault="00ED6096" w:rsidP="00ED6096">
            <w:r w:rsidRPr="00ED6096">
              <w:t>The Church of England’s advisory structures must be open and accountable, and it is only right that our guidance should be open to scrutiny</w:t>
            </w:r>
            <w:r>
              <w:t xml:space="preserve"> </w:t>
            </w:r>
            <w:r w:rsidRPr="00ED6096">
              <w:t>and challenge. However, when schoolrooms become legal battlegrounds, this is seldom to the benefit of children.</w:t>
            </w:r>
          </w:p>
        </w:tc>
        <w:tc>
          <w:tcPr>
            <w:tcW w:w="4508" w:type="dxa"/>
          </w:tcPr>
          <w:p w:rsidR="002E0C01" w:rsidRDefault="00BF711A" w:rsidP="00ED6096">
            <w:r>
              <w:t xml:space="preserve">Of course, </w:t>
            </w:r>
            <w:r w:rsidR="002E0C01">
              <w:t xml:space="preserve">schoolrooms should not become legal battlegrounds </w:t>
            </w:r>
            <w:r>
              <w:t xml:space="preserve">but </w:t>
            </w:r>
          </w:p>
          <w:p w:rsidR="00ED6096" w:rsidRDefault="00BF711A" w:rsidP="002E0C01">
            <w:pPr>
              <w:pStyle w:val="ListParagraph"/>
              <w:numPr>
                <w:ilvl w:val="0"/>
                <w:numId w:val="1"/>
              </w:numPr>
            </w:pPr>
            <w:r>
              <w:t>it is not in the interest of children to teach them falsehoods</w:t>
            </w:r>
            <w:r w:rsidR="002E0C01">
              <w:t xml:space="preserve"> and</w:t>
            </w:r>
          </w:p>
          <w:p w:rsidR="002E0C01" w:rsidRPr="00ED6096" w:rsidRDefault="002E0C01" w:rsidP="002E0C01">
            <w:pPr>
              <w:pStyle w:val="ListParagraph"/>
              <w:numPr>
                <w:ilvl w:val="0"/>
                <w:numId w:val="1"/>
              </w:numPr>
            </w:pPr>
            <w:r>
              <w:t>it is contrary to the interests of children for them to be subjected to trans activist pros</w:t>
            </w:r>
            <w:r w:rsidR="006A07C4">
              <w:t>e</w:t>
            </w:r>
            <w:r>
              <w:t>lytising</w:t>
            </w:r>
          </w:p>
        </w:tc>
      </w:tr>
    </w:tbl>
    <w:p w:rsidR="00ED6096" w:rsidRPr="00ED6096" w:rsidRDefault="00ED6096" w:rsidP="00ED6096">
      <w:pPr>
        <w:jc w:val="center"/>
        <w:rPr>
          <w:b/>
          <w:bCs/>
        </w:rPr>
      </w:pPr>
    </w:p>
    <w:sectPr w:rsidR="00ED6096" w:rsidRPr="00ED60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276C75"/>
    <w:multiLevelType w:val="hybridMultilevel"/>
    <w:tmpl w:val="3230BA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52441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096"/>
    <w:rsid w:val="00122A62"/>
    <w:rsid w:val="001A2933"/>
    <w:rsid w:val="002E0C01"/>
    <w:rsid w:val="00490E09"/>
    <w:rsid w:val="006A07C4"/>
    <w:rsid w:val="00864237"/>
    <w:rsid w:val="00A5079C"/>
    <w:rsid w:val="00BF711A"/>
    <w:rsid w:val="00ED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38407D"/>
  <w15:chartTrackingRefBased/>
  <w15:docId w15:val="{C8478D89-4039-8F4E-9ED1-986D59C31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color w:val="000000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D60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5079C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E0C0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E0C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38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69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025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927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1950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378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465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93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29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158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092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845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66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67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516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423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66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07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88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459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922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137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95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churchofengland.org/media-and-news/stories-blogs-and-features/valuing-all-gods-children-response-recent-claim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Mcnamara</dc:creator>
  <cp:keywords/>
  <dc:description/>
  <cp:lastModifiedBy>Stephen Mcnamara</cp:lastModifiedBy>
  <cp:revision>4</cp:revision>
  <dcterms:created xsi:type="dcterms:W3CDTF">2024-04-24T10:25:00Z</dcterms:created>
  <dcterms:modified xsi:type="dcterms:W3CDTF">2024-05-05T14:15:00Z</dcterms:modified>
</cp:coreProperties>
</file>